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0" w:firstLine="0"/>
        <w:jc w:val="center"/>
        <w:rPr>
          <w:rFonts w:ascii="PT Sans" w:cs="PT Sans" w:eastAsia="PT Sans" w:hAnsi="PT Sans"/>
          <w:b w:val="1"/>
          <w:bCs w:val="1"/>
          <w:sz w:val="20"/>
          <w:szCs w:val="20"/>
        </w:rPr>
      </w:pPr>
      <w:r w:rsidDel="00000000" w:rsidR="00000000" w:rsidRPr="00000000">
        <w:rPr>
          <w:rFonts w:ascii="PT Sans" w:cs="PT Sans" w:eastAsia="PT Sans" w:hAnsi="PT Sans"/>
          <w:b w:val="1"/>
          <w:bCs w:val="1"/>
          <w:sz w:val="20"/>
          <w:szCs w:val="20"/>
          <w:rtl w:val="0"/>
        </w:rPr>
        <w:t xml:space="preserve">Social Justice Public Charter School</w: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0" w:firstLine="0"/>
        <w:jc w:val="center"/>
        <w:rPr>
          <w:rFonts w:ascii="PT Sans" w:cs="PT Sans" w:eastAsia="PT Sans" w:hAnsi="PT Sans"/>
          <w:b w:val="1"/>
          <w:bCs w:val="1"/>
          <w:sz w:val="20"/>
          <w:szCs w:val="20"/>
        </w:rPr>
      </w:pPr>
      <w:r w:rsidDel="00000000" w:rsidR="00000000" w:rsidRPr="00000000">
        <w:rPr>
          <w:rFonts w:ascii="PT Sans" w:cs="PT Sans" w:eastAsia="PT Sans" w:hAnsi="PT Sans"/>
          <w:b w:val="1"/>
          <w:bCs w:val="1"/>
          <w:sz w:val="20"/>
          <w:szCs w:val="20"/>
          <w:rtl w:val="0"/>
        </w:rPr>
        <w:t xml:space="preserve">Board of Trustees Meeting</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0" w:firstLine="0"/>
        <w:jc w:val="center"/>
        <w:rPr>
          <w:rFonts w:ascii="PT Sans" w:cs="PT Sans" w:eastAsia="PT Sans" w:hAnsi="PT Sans"/>
          <w:b w:val="1"/>
          <w:bCs w:val="1"/>
          <w:sz w:val="20"/>
          <w:szCs w:val="20"/>
        </w:rPr>
      </w:pPr>
      <w:r w:rsidDel="00000000" w:rsidR="00000000" w:rsidRPr="00000000">
        <w:rPr>
          <w:rFonts w:ascii="PT Sans" w:cs="PT Sans" w:eastAsia="PT Sans" w:hAnsi="PT Sans"/>
          <w:b w:val="1"/>
          <w:bCs w:val="1"/>
          <w:sz w:val="20"/>
          <w:szCs w:val="20"/>
          <w:rtl w:val="0"/>
        </w:rPr>
        <w:t xml:space="preserve">January 28, 2026</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0" w:firstLine="0"/>
        <w:jc w:val="center"/>
        <w:rPr>
          <w:rFonts w:ascii="PT Sans" w:cs="PT Sans" w:eastAsia="PT Sans" w:hAnsi="PT Sans"/>
          <w:sz w:val="20"/>
          <w:szCs w:val="20"/>
        </w:rPr>
      </w:pPr>
      <w:r w:rsidDel="00000000" w:rsidR="00000000" w:rsidRPr="00000000">
        <w:rPr>
          <w:rFonts w:ascii="PT Sans" w:cs="PT Sans" w:eastAsia="PT Sans" w:hAnsi="PT Sans"/>
          <w:b w:val="1"/>
          <w:bCs w:val="1"/>
          <w:sz w:val="20"/>
          <w:szCs w:val="20"/>
          <w:rtl w:val="0"/>
        </w:rPr>
        <w:t xml:space="preserve">Virtual</w:t>
      </w:r>
      <w:r w:rsidDel="00000000" w:rsidR="00000000" w:rsidRPr="00000000">
        <w:rPr>
          <w:rtl w:val="0"/>
        </w:rPr>
      </w:r>
    </w:p>
    <w:p w:rsidR="00000000" w:rsidDel="00000000" w:rsidP="00000000" w:rsidRDefault="00000000" w:rsidRPr="00000000" w14:paraId="00000005">
      <w:pPr>
        <w:ind w:left="720" w:firstLine="0"/>
        <w:rPr>
          <w:rFonts w:ascii="PT Sans" w:cs="PT Sans" w:eastAsia="PT Sans" w:hAnsi="PT Sans"/>
          <w:b w:val="1"/>
          <w:bCs w:val="1"/>
          <w:sz w:val="20"/>
          <w:szCs w:val="20"/>
        </w:rPr>
      </w:pPr>
      <w:r w:rsidDel="00000000" w:rsidR="00000000" w:rsidRPr="00000000">
        <w:rPr>
          <w:rtl w:val="0"/>
        </w:rPr>
      </w:r>
    </w:p>
    <w:p w:rsidR="00000000" w:rsidDel="00000000" w:rsidP="00000000" w:rsidRDefault="00000000" w:rsidRPr="00000000" w14:paraId="00000006">
      <w:pPr>
        <w:ind w:left="720" w:firstLine="0"/>
        <w:rPr>
          <w:rFonts w:ascii="PT Sans" w:cs="PT Sans" w:eastAsia="PT Sans" w:hAnsi="PT Sans"/>
          <w:sz w:val="20"/>
          <w:szCs w:val="20"/>
        </w:rPr>
      </w:pPr>
      <w:r w:rsidDel="00000000" w:rsidR="00000000" w:rsidRPr="00000000">
        <w:rPr>
          <w:rFonts w:ascii="PT Sans" w:cs="PT Sans" w:eastAsia="PT Sans" w:hAnsi="PT Sans"/>
          <w:b w:val="1"/>
          <w:bCs w:val="1"/>
          <w:sz w:val="20"/>
          <w:szCs w:val="20"/>
          <w:rtl w:val="0"/>
        </w:rPr>
        <w:t xml:space="preserve">Board Members Present:</w:t>
      </w:r>
      <w:r w:rsidDel="00000000" w:rsidR="00000000" w:rsidRPr="00000000">
        <w:rPr>
          <w:rFonts w:ascii="PT Sans" w:cs="PT Sans" w:eastAsia="PT Sans" w:hAnsi="PT Sans"/>
          <w:sz w:val="20"/>
          <w:szCs w:val="20"/>
          <w:rtl w:val="0"/>
        </w:rPr>
        <w:t xml:space="preserve">  Caitlin Campbell-Hahn (CCH), Yinnie Tse (YT), Tiffany Gillis Brown (TGB), Joel Smith-Goering (JSG), Joseph Speight (JS), Shannon Hodge (SH), Shannon Wright (SW), Marcus Dantley (MD)</w:t>
      </w:r>
    </w:p>
    <w:p w:rsidR="00000000" w:rsidDel="00000000" w:rsidP="00000000" w:rsidRDefault="00000000" w:rsidRPr="00000000" w14:paraId="00000007">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720" w:firstLine="0"/>
        <w:rPr>
          <w:rFonts w:ascii="PT Sans" w:cs="PT Sans" w:eastAsia="PT Sans" w:hAnsi="PT Sans"/>
          <w:sz w:val="20"/>
          <w:szCs w:val="20"/>
        </w:rPr>
      </w:pPr>
      <w:r w:rsidDel="00000000" w:rsidR="00000000" w:rsidRPr="00000000">
        <w:rPr>
          <w:rFonts w:ascii="PT Sans" w:cs="PT Sans" w:eastAsia="PT Sans" w:hAnsi="PT Sans"/>
          <w:b w:val="1"/>
          <w:bCs w:val="1"/>
          <w:sz w:val="20"/>
          <w:szCs w:val="20"/>
          <w:rtl w:val="0"/>
        </w:rPr>
        <w:t xml:space="preserve">Board Members Absent: </w:t>
      </w:r>
      <w:r w:rsidDel="00000000" w:rsidR="00000000" w:rsidRPr="00000000">
        <w:rPr>
          <w:rFonts w:ascii="PT Sans" w:cs="PT Sans" w:eastAsia="PT Sans" w:hAnsi="PT Sans"/>
          <w:sz w:val="20"/>
          <w:szCs w:val="20"/>
          <w:rtl w:val="0"/>
        </w:rPr>
        <w:t xml:space="preserve">Eric Goldstein (EG)</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144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0" w:firstLine="720"/>
        <w:rPr>
          <w:rFonts w:ascii="PT Sans" w:cs="PT Sans" w:eastAsia="PT Sans" w:hAnsi="PT Sans"/>
          <w:sz w:val="20"/>
          <w:szCs w:val="20"/>
        </w:rPr>
      </w:pPr>
      <w:r w:rsidDel="00000000" w:rsidR="00000000" w:rsidRPr="00000000">
        <w:rPr>
          <w:rFonts w:ascii="PT Sans" w:cs="PT Sans" w:eastAsia="PT Sans" w:hAnsi="PT Sans"/>
          <w:b w:val="1"/>
          <w:bCs w:val="1"/>
          <w:sz w:val="20"/>
          <w:szCs w:val="20"/>
          <w:rtl w:val="0"/>
        </w:rPr>
        <w:t xml:space="preserve">Staff Members Present: </w:t>
      </w:r>
      <w:r w:rsidDel="00000000" w:rsidR="00000000" w:rsidRPr="00000000">
        <w:rPr>
          <w:rFonts w:ascii="PT Sans" w:cs="PT Sans" w:eastAsia="PT Sans" w:hAnsi="PT Sans"/>
          <w:sz w:val="20"/>
          <w:szCs w:val="20"/>
          <w:rtl w:val="0"/>
        </w:rPr>
        <w:t xml:space="preserve">Myron Long (ML), Executive Director</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144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0" w:firstLine="720"/>
        <w:rPr>
          <w:rFonts w:ascii="PT Sans" w:cs="PT Sans" w:eastAsia="PT Sans" w:hAnsi="PT Sans"/>
          <w:sz w:val="20"/>
          <w:szCs w:val="20"/>
        </w:rPr>
      </w:pPr>
      <w:r w:rsidDel="00000000" w:rsidR="00000000" w:rsidRPr="00000000">
        <w:rPr>
          <w:rFonts w:ascii="PT Sans" w:cs="PT Sans" w:eastAsia="PT Sans" w:hAnsi="PT Sans"/>
          <w:b w:val="1"/>
          <w:bCs w:val="1"/>
          <w:sz w:val="20"/>
          <w:szCs w:val="20"/>
          <w:rtl w:val="0"/>
        </w:rPr>
        <w:t xml:space="preserve">Guests Present: </w:t>
      </w:r>
      <w:r w:rsidDel="00000000" w:rsidR="00000000" w:rsidRPr="00000000">
        <w:rPr>
          <w:rFonts w:ascii="PT Sans" w:cs="PT Sans" w:eastAsia="PT Sans" w:hAnsi="PT Sans"/>
          <w:sz w:val="20"/>
          <w:szCs w:val="20"/>
          <w:rtl w:val="0"/>
        </w:rPr>
        <w:t xml:space="preserve">N/A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0" w:firstLine="72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ind w:left="720" w:firstLine="0"/>
        <w:rPr>
          <w:sz w:val="20"/>
          <w:szCs w:val="20"/>
        </w:rPr>
      </w:pPr>
      <w:r w:rsidDel="00000000" w:rsidR="00000000" w:rsidRPr="00000000">
        <w:rPr>
          <w:rFonts w:ascii="PT Sans" w:cs="PT Sans" w:eastAsia="PT Sans" w:hAnsi="PT Sans"/>
          <w:b w:val="1"/>
          <w:bCs w:val="1"/>
          <w:sz w:val="20"/>
          <w:szCs w:val="20"/>
          <w:rtl w:val="0"/>
        </w:rPr>
        <w:t xml:space="preserve">Meeting Opening: Roll Call; Establishment of Quorum; Call to Order</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YT called the meeting to order at </w:t>
      </w:r>
      <w:r w:rsidDel="00000000" w:rsidR="00000000" w:rsidRPr="00000000">
        <w:rPr>
          <w:rFonts w:ascii="PT Sans" w:cs="PT Sans" w:eastAsia="PT Sans" w:hAnsi="PT Sans"/>
          <w:sz w:val="20"/>
          <w:szCs w:val="20"/>
          <w:rtl w:val="0"/>
        </w:rPr>
        <w:t xml:space="preserve">6:07pm </w:t>
      </w:r>
      <w:r w:rsidDel="00000000" w:rsidR="00000000" w:rsidRPr="00000000">
        <w:rPr>
          <w:rFonts w:ascii="PT Sans" w:cs="PT Sans" w:eastAsia="PT Sans" w:hAnsi="PT Sans"/>
          <w:sz w:val="20"/>
          <w:szCs w:val="20"/>
          <w:rtl w:val="0"/>
        </w:rPr>
        <w:t xml:space="preserve">and established a quorum with 8 board members present. </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12">
      <w:pPr>
        <w:numPr>
          <w:ilvl w:val="0"/>
          <w:numId w:val="2"/>
        </w:numPr>
        <w:ind w:left="720" w:firstLine="0"/>
        <w:rPr>
          <w:sz w:val="20"/>
          <w:szCs w:val="20"/>
        </w:rPr>
      </w:pPr>
      <w:r w:rsidDel="00000000" w:rsidR="00000000" w:rsidRPr="00000000">
        <w:rPr>
          <w:rFonts w:ascii="PT Sans" w:cs="PT Sans" w:eastAsia="PT Sans" w:hAnsi="PT Sans"/>
          <w:b w:val="1"/>
          <w:bCs w:val="1"/>
          <w:sz w:val="20"/>
          <w:szCs w:val="20"/>
          <w:rtl w:val="0"/>
        </w:rPr>
        <w:t xml:space="preserve">Mission Moment</w:t>
      </w:r>
    </w:p>
    <w:p w:rsidR="00000000" w:rsidDel="00000000" w:rsidP="00000000" w:rsidRDefault="00000000" w:rsidRPr="00000000" w14:paraId="00000013">
      <w:pPr>
        <w:rPr>
          <w:rFonts w:ascii="PT Sans" w:cs="PT Sans" w:eastAsia="PT Sans" w:hAnsi="PT Sans"/>
          <w:b w:val="1"/>
          <w:bCs w:val="1"/>
          <w:sz w:val="20"/>
          <w:szCs w:val="20"/>
        </w:rPr>
      </w:pPr>
      <w:r w:rsidDel="00000000" w:rsidR="00000000" w:rsidRPr="00000000">
        <w:rPr>
          <w:rtl w:val="0"/>
        </w:rPr>
      </w:r>
    </w:p>
    <w:p w:rsidR="00000000" w:rsidDel="00000000" w:rsidP="00000000" w:rsidRDefault="00000000" w:rsidRPr="00000000" w14:paraId="00000014">
      <w:pPr>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ML introduced a “brain hack:” imagine that you have a backpack, a timer, and a plant. Think about what you could create using these items that would solve a real-world problem. Board members shared their responses.</w:t>
      </w:r>
    </w:p>
    <w:p w:rsidR="00000000" w:rsidDel="00000000" w:rsidP="00000000" w:rsidRDefault="00000000" w:rsidRPr="00000000" w14:paraId="00000015">
      <w:pPr>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16">
      <w:pPr>
        <w:numPr>
          <w:ilvl w:val="0"/>
          <w:numId w:val="2"/>
        </w:numPr>
        <w:ind w:left="720" w:firstLine="0"/>
        <w:rPr>
          <w:sz w:val="20"/>
          <w:szCs w:val="20"/>
        </w:rPr>
      </w:pPr>
      <w:r w:rsidDel="00000000" w:rsidR="00000000" w:rsidRPr="00000000">
        <w:rPr>
          <w:rFonts w:ascii="PT Sans" w:cs="PT Sans" w:eastAsia="PT Sans" w:hAnsi="PT Sans"/>
          <w:b w:val="1"/>
          <w:bCs w:val="1"/>
          <w:sz w:val="20"/>
          <w:szCs w:val="20"/>
          <w:rtl w:val="0"/>
        </w:rPr>
        <w:t xml:space="preserve">Approval of December Meeting Minutes</w:t>
      </w:r>
    </w:p>
    <w:p w:rsidR="00000000" w:rsidDel="00000000" w:rsidP="00000000" w:rsidRDefault="00000000" w:rsidRPr="00000000" w14:paraId="00000017">
      <w:pPr>
        <w:ind w:left="0" w:firstLine="0"/>
        <w:rPr>
          <w:rFonts w:ascii="PT Sans" w:cs="PT Sans" w:eastAsia="PT Sans" w:hAnsi="PT Sans"/>
          <w:b w:val="1"/>
          <w:bCs w:val="1"/>
          <w:sz w:val="20"/>
          <w:szCs w:val="20"/>
        </w:rPr>
      </w:pPr>
      <w:r w:rsidDel="00000000" w:rsidR="00000000" w:rsidRPr="00000000">
        <w:rPr>
          <w:rtl w:val="0"/>
        </w:rPr>
      </w:r>
    </w:p>
    <w:p w:rsidR="00000000" w:rsidDel="00000000" w:rsidP="00000000" w:rsidRDefault="00000000" w:rsidRPr="00000000" w14:paraId="00000018">
      <w:pPr>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YT called for a motion to approve the December board meeting minutes. JSG</w:t>
      </w:r>
      <w:r w:rsidDel="00000000" w:rsidR="00000000" w:rsidRPr="00000000">
        <w:rPr>
          <w:rFonts w:ascii="PT Sans" w:cs="PT Sans" w:eastAsia="PT Sans" w:hAnsi="PT Sans"/>
          <w:sz w:val="20"/>
          <w:szCs w:val="20"/>
          <w:rtl w:val="0"/>
        </w:rPr>
        <w:t xml:space="preserve"> </w:t>
      </w:r>
      <w:r w:rsidDel="00000000" w:rsidR="00000000" w:rsidRPr="00000000">
        <w:rPr>
          <w:rFonts w:ascii="PT Sans" w:cs="PT Sans" w:eastAsia="PT Sans" w:hAnsi="PT Sans"/>
          <w:sz w:val="20"/>
          <w:szCs w:val="20"/>
          <w:rtl w:val="0"/>
        </w:rPr>
        <w:t xml:space="preserve">moved to approve the December meeting minutes. CCH</w:t>
      </w:r>
      <w:r w:rsidDel="00000000" w:rsidR="00000000" w:rsidRPr="00000000">
        <w:rPr>
          <w:rFonts w:ascii="PT Sans" w:cs="PT Sans" w:eastAsia="PT Sans" w:hAnsi="PT Sans"/>
          <w:sz w:val="20"/>
          <w:szCs w:val="20"/>
          <w:rtl w:val="0"/>
        </w:rPr>
        <w:t xml:space="preserve"> </w:t>
      </w:r>
      <w:r w:rsidDel="00000000" w:rsidR="00000000" w:rsidRPr="00000000">
        <w:rPr>
          <w:rFonts w:ascii="PT Sans" w:cs="PT Sans" w:eastAsia="PT Sans" w:hAnsi="PT Sans"/>
          <w:sz w:val="20"/>
          <w:szCs w:val="20"/>
          <w:rtl w:val="0"/>
        </w:rPr>
        <w:t xml:space="preserve">seconded. The motion carried unanimously with no abstentions.</w:t>
      </w:r>
    </w:p>
    <w:p w:rsidR="00000000" w:rsidDel="00000000" w:rsidP="00000000" w:rsidRDefault="00000000" w:rsidRPr="00000000" w14:paraId="00000019">
      <w:pPr>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1A">
      <w:pPr>
        <w:numPr>
          <w:ilvl w:val="0"/>
          <w:numId w:val="2"/>
        </w:numPr>
        <w:ind w:left="720" w:firstLine="0"/>
        <w:rPr>
          <w:sz w:val="20"/>
          <w:szCs w:val="20"/>
        </w:rPr>
      </w:pPr>
      <w:r w:rsidDel="00000000" w:rsidR="00000000" w:rsidRPr="00000000">
        <w:rPr>
          <w:rFonts w:ascii="PT Sans" w:cs="PT Sans" w:eastAsia="PT Sans" w:hAnsi="PT Sans"/>
          <w:b w:val="1"/>
          <w:bCs w:val="1"/>
          <w:sz w:val="20"/>
          <w:szCs w:val="20"/>
          <w:rtl w:val="0"/>
        </w:rPr>
        <w:t xml:space="preserve">Board Approval Items</w:t>
      </w:r>
    </w:p>
    <w:p w:rsidR="00000000" w:rsidDel="00000000" w:rsidP="00000000" w:rsidRDefault="00000000" w:rsidRPr="00000000" w14:paraId="0000001B">
      <w:pPr>
        <w:ind w:left="0" w:firstLine="0"/>
        <w:rPr>
          <w:rFonts w:ascii="PT Sans" w:cs="PT Sans" w:eastAsia="PT Sans" w:hAnsi="PT Sans"/>
          <w:b w:val="1"/>
          <w:bCs w:val="1"/>
          <w:sz w:val="20"/>
          <w:szCs w:val="20"/>
        </w:rPr>
      </w:pPr>
      <w:r w:rsidDel="00000000" w:rsidR="00000000" w:rsidRPr="00000000">
        <w:rPr>
          <w:rtl w:val="0"/>
        </w:rPr>
      </w:r>
    </w:p>
    <w:p w:rsidR="00000000" w:rsidDel="00000000" w:rsidP="00000000" w:rsidRDefault="00000000" w:rsidRPr="00000000" w14:paraId="0000001C">
      <w:pPr>
        <w:ind w:left="720" w:firstLine="0"/>
        <w:rPr>
          <w:rFonts w:ascii="PT Sans" w:cs="PT Sans" w:eastAsia="PT Sans" w:hAnsi="PT Sans"/>
        </w:rPr>
      </w:pPr>
      <w:r w:rsidDel="00000000" w:rsidR="00000000" w:rsidRPr="00000000">
        <w:rPr>
          <w:rFonts w:ascii="PT Sans" w:cs="PT Sans" w:eastAsia="PT Sans" w:hAnsi="PT Sans"/>
          <w:sz w:val="20"/>
          <w:szCs w:val="20"/>
          <w:rtl w:val="0"/>
        </w:rPr>
        <w:t xml:space="preserve">YT called for a motion to approve Chaia Odoms Morgan as a new board member effective today, January 28, 2026. SH made the motion and SW seconded it. YT took a roll call vote and the motion passed unanimously with no abstentions.</w:t>
      </w:r>
      <w:r w:rsidDel="00000000" w:rsidR="00000000" w:rsidRPr="00000000">
        <w:rPr>
          <w:rtl w:val="0"/>
        </w:rPr>
      </w:r>
    </w:p>
    <w:p w:rsidR="00000000" w:rsidDel="00000000" w:rsidP="00000000" w:rsidRDefault="00000000" w:rsidRPr="00000000" w14:paraId="0000001D">
      <w:pPr>
        <w:numPr>
          <w:ilvl w:val="0"/>
          <w:numId w:val="2"/>
        </w:numPr>
        <w:spacing w:before="243" w:lineRule="auto"/>
        <w:ind w:left="720" w:firstLine="0"/>
        <w:rPr>
          <w:sz w:val="20"/>
          <w:szCs w:val="20"/>
        </w:rPr>
      </w:pPr>
      <w:r w:rsidDel="00000000" w:rsidR="00000000" w:rsidRPr="00000000">
        <w:rPr>
          <w:rFonts w:ascii="PT Sans" w:cs="PT Sans" w:eastAsia="PT Sans" w:hAnsi="PT Sans"/>
          <w:b w:val="1"/>
          <w:bCs w:val="1"/>
          <w:sz w:val="20"/>
          <w:szCs w:val="20"/>
          <w:rtl w:val="0"/>
        </w:rPr>
        <w:t xml:space="preserve">ED Updates</w:t>
      </w:r>
    </w:p>
    <w:p w:rsidR="00000000" w:rsidDel="00000000" w:rsidP="00000000" w:rsidRDefault="00000000" w:rsidRPr="00000000" w14:paraId="0000001E">
      <w:pPr>
        <w:spacing w:before="243" w:lineRule="auto"/>
        <w:ind w:left="0" w:firstLine="0"/>
        <w:rPr>
          <w:rFonts w:ascii="PT Sans" w:cs="PT Sans" w:eastAsia="PT Sans" w:hAnsi="PT Sans"/>
          <w:sz w:val="20"/>
          <w:szCs w:val="20"/>
        </w:rPr>
      </w:pPr>
      <w:r w:rsidDel="00000000" w:rsidR="00000000" w:rsidRPr="00000000">
        <w:rPr>
          <w:rFonts w:ascii="PT Sans" w:cs="PT Sans" w:eastAsia="PT Sans" w:hAnsi="PT Sans"/>
          <w:b w:val="1"/>
          <w:bCs w:val="1"/>
          <w:sz w:val="20"/>
          <w:szCs w:val="20"/>
          <w:rtl w:val="0"/>
        </w:rPr>
        <w:tab/>
      </w:r>
      <w:r w:rsidDel="00000000" w:rsidR="00000000" w:rsidRPr="00000000">
        <w:rPr>
          <w:rFonts w:ascii="PT Sans" w:cs="PT Sans" w:eastAsia="PT Sans" w:hAnsi="PT Sans"/>
          <w:sz w:val="20"/>
          <w:szCs w:val="20"/>
          <w:rtl w:val="0"/>
        </w:rPr>
        <w:t xml:space="preserve">ML shared the following updates with the board:</w:t>
      </w:r>
    </w:p>
    <w:p w:rsidR="00000000" w:rsidDel="00000000" w:rsidP="00000000" w:rsidRDefault="00000000" w:rsidRPr="00000000" w14:paraId="0000001F">
      <w:pPr>
        <w:numPr>
          <w:ilvl w:val="0"/>
          <w:numId w:val="1"/>
        </w:numPr>
        <w:spacing w:after="0" w:afterAutospacing="0" w:before="243" w:lineRule="auto"/>
        <w:ind w:left="1440" w:hanging="360"/>
        <w:rPr>
          <w:rFonts w:ascii="PT Sans" w:cs="PT Sans" w:eastAsia="PT Sans" w:hAnsi="PT Sans"/>
          <w:sz w:val="20"/>
          <w:szCs w:val="20"/>
          <w:u w:val="none"/>
        </w:rPr>
      </w:pPr>
      <w:r w:rsidDel="00000000" w:rsidR="00000000" w:rsidRPr="00000000">
        <w:rPr>
          <w:rFonts w:ascii="PT Sans" w:cs="PT Sans" w:eastAsia="PT Sans" w:hAnsi="PT Sans"/>
          <w:sz w:val="20"/>
          <w:szCs w:val="20"/>
          <w:rtl w:val="0"/>
        </w:rPr>
        <w:t xml:space="preserve">All charter LEAs need to either adopt the ASPIRE framework or negotiate individual charter goals with the PCSB by April 1. The SJS team and School Performance Committee recommend we adopt ASPIRE.</w:t>
      </w:r>
    </w:p>
    <w:p w:rsidR="00000000" w:rsidDel="00000000" w:rsidP="00000000" w:rsidRDefault="00000000" w:rsidRPr="00000000" w14:paraId="00000020">
      <w:pPr>
        <w:numPr>
          <w:ilvl w:val="0"/>
          <w:numId w:val="1"/>
        </w:numPr>
        <w:spacing w:after="0" w:afterAutospacing="0" w:before="0" w:beforeAutospacing="0" w:lineRule="auto"/>
        <w:ind w:left="1440" w:hanging="360"/>
        <w:rPr>
          <w:rFonts w:ascii="PT Sans" w:cs="PT Sans" w:eastAsia="PT Sans" w:hAnsi="PT Sans"/>
          <w:sz w:val="20"/>
          <w:szCs w:val="20"/>
          <w:u w:val="none"/>
        </w:rPr>
      </w:pPr>
      <w:r w:rsidDel="00000000" w:rsidR="00000000" w:rsidRPr="00000000">
        <w:rPr>
          <w:rFonts w:ascii="PT Sans" w:cs="PT Sans" w:eastAsia="PT Sans" w:hAnsi="PT Sans"/>
          <w:sz w:val="20"/>
          <w:szCs w:val="20"/>
          <w:rtl w:val="0"/>
        </w:rPr>
        <w:t xml:space="preserve">As we enter the FY27 budget development season, there is a lot of focus in the charter sector on what will happen with the UPSFF and equitable funding for charters.</w:t>
      </w:r>
    </w:p>
    <w:p w:rsidR="00000000" w:rsidDel="00000000" w:rsidP="00000000" w:rsidRDefault="00000000" w:rsidRPr="00000000" w14:paraId="00000021">
      <w:pPr>
        <w:numPr>
          <w:ilvl w:val="0"/>
          <w:numId w:val="1"/>
        </w:numPr>
        <w:spacing w:after="0" w:afterAutospacing="0" w:before="0" w:beforeAutospacing="0" w:lineRule="auto"/>
        <w:ind w:left="1440" w:hanging="360"/>
        <w:rPr>
          <w:rFonts w:ascii="PT Sans" w:cs="PT Sans" w:eastAsia="PT Sans" w:hAnsi="PT Sans"/>
          <w:sz w:val="20"/>
          <w:szCs w:val="20"/>
          <w:u w:val="none"/>
        </w:rPr>
      </w:pPr>
      <w:r w:rsidDel="00000000" w:rsidR="00000000" w:rsidRPr="00000000">
        <w:rPr>
          <w:rFonts w:ascii="PT Sans" w:cs="PT Sans" w:eastAsia="PT Sans" w:hAnsi="PT Sans"/>
          <w:sz w:val="20"/>
          <w:szCs w:val="20"/>
          <w:rtl w:val="0"/>
        </w:rPr>
        <w:t xml:space="preserve">Three new board members have been appointed to the PCSB, and appeared at their first meeting this month. The board briefly discussed the current review and renewal charter cycle and ML encouraged other board members to watch the January PCSB meeting.</w:t>
      </w:r>
    </w:p>
    <w:p w:rsidR="00000000" w:rsidDel="00000000" w:rsidP="00000000" w:rsidRDefault="00000000" w:rsidRPr="00000000" w14:paraId="00000022">
      <w:pPr>
        <w:numPr>
          <w:ilvl w:val="0"/>
          <w:numId w:val="1"/>
        </w:numPr>
        <w:spacing w:before="0" w:beforeAutospacing="0" w:lineRule="auto"/>
        <w:ind w:left="1440" w:hanging="360"/>
        <w:rPr>
          <w:rFonts w:ascii="PT Sans" w:cs="PT Sans" w:eastAsia="PT Sans" w:hAnsi="PT Sans"/>
          <w:sz w:val="20"/>
          <w:szCs w:val="20"/>
          <w:u w:val="none"/>
        </w:rPr>
      </w:pPr>
      <w:r w:rsidDel="00000000" w:rsidR="00000000" w:rsidRPr="00000000">
        <w:rPr>
          <w:rFonts w:ascii="PT Sans" w:cs="PT Sans" w:eastAsia="PT Sans" w:hAnsi="PT Sans"/>
          <w:sz w:val="20"/>
          <w:szCs w:val="20"/>
          <w:rtl w:val="0"/>
        </w:rPr>
        <w:t xml:space="preserve">ML encouraged the board to attend the upcoming PCSB Governance training.</w:t>
      </w:r>
    </w:p>
    <w:p w:rsidR="00000000" w:rsidDel="00000000" w:rsidP="00000000" w:rsidRDefault="00000000" w:rsidRPr="00000000" w14:paraId="00000023">
      <w:pPr>
        <w:numPr>
          <w:ilvl w:val="0"/>
          <w:numId w:val="2"/>
        </w:numPr>
        <w:spacing w:before="243" w:lineRule="auto"/>
        <w:ind w:left="720" w:firstLine="0"/>
        <w:rPr>
          <w:sz w:val="20"/>
          <w:szCs w:val="20"/>
        </w:rPr>
      </w:pPr>
      <w:r w:rsidDel="00000000" w:rsidR="00000000" w:rsidRPr="00000000">
        <w:rPr>
          <w:rFonts w:ascii="PT Sans" w:cs="PT Sans" w:eastAsia="PT Sans" w:hAnsi="PT Sans"/>
          <w:b w:val="1"/>
          <w:bCs w:val="1"/>
          <w:sz w:val="20"/>
          <w:szCs w:val="20"/>
          <w:rtl w:val="0"/>
        </w:rPr>
        <w:t xml:space="preserve">Committee Updates</w:t>
      </w:r>
    </w:p>
    <w:p w:rsidR="00000000" w:rsidDel="00000000" w:rsidP="00000000" w:rsidRDefault="00000000" w:rsidRPr="00000000" w14:paraId="00000024">
      <w:pPr>
        <w:spacing w:before="243" w:lineRule="auto"/>
        <w:ind w:left="0" w:firstLine="0"/>
        <w:rPr>
          <w:rFonts w:ascii="PT Sans" w:cs="PT Sans" w:eastAsia="PT Sans" w:hAnsi="PT Sans"/>
          <w:sz w:val="20"/>
          <w:szCs w:val="20"/>
          <w:u w:val="single"/>
        </w:rPr>
      </w:pPr>
      <w:r w:rsidDel="00000000" w:rsidR="00000000" w:rsidRPr="00000000">
        <w:rPr>
          <w:rFonts w:ascii="PT Sans" w:cs="PT Sans" w:eastAsia="PT Sans" w:hAnsi="PT Sans"/>
          <w:b w:val="1"/>
          <w:bCs w:val="1"/>
          <w:sz w:val="20"/>
          <w:szCs w:val="20"/>
          <w:rtl w:val="0"/>
        </w:rPr>
        <w:tab/>
      </w:r>
      <w:r w:rsidDel="00000000" w:rsidR="00000000" w:rsidRPr="00000000">
        <w:rPr>
          <w:rFonts w:ascii="PT Sans" w:cs="PT Sans" w:eastAsia="PT Sans" w:hAnsi="PT Sans"/>
          <w:sz w:val="20"/>
          <w:szCs w:val="20"/>
          <w:u w:val="single"/>
          <w:rtl w:val="0"/>
        </w:rPr>
        <w:t xml:space="preserve">School Performance Committee</w:t>
      </w:r>
    </w:p>
    <w:p w:rsidR="00000000" w:rsidDel="00000000" w:rsidP="00000000" w:rsidRDefault="00000000" w:rsidRPr="00000000" w14:paraId="00000025">
      <w:pPr>
        <w:spacing w:before="243" w:lineRule="auto"/>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TGB shared the SPC report. She reminded the board that there will be a “hold harmless” year in SY26-27 due to the assessment transition from CAPE to SBAC. She also reiterated the SPC’s recommendation that the board adopt ASPIRE as its charter goals. YT requested that the SPC share a more detailed recommendation with the </w:t>
      </w:r>
      <w:r w:rsidDel="00000000" w:rsidR="00000000" w:rsidRPr="00000000">
        <w:rPr>
          <w:rFonts w:ascii="PT Sans" w:cs="PT Sans" w:eastAsia="PT Sans" w:hAnsi="PT Sans"/>
          <w:sz w:val="20"/>
          <w:szCs w:val="20"/>
          <w:rtl w:val="0"/>
        </w:rPr>
        <w:t xml:space="preserve">board</w:t>
      </w:r>
      <w:r w:rsidDel="00000000" w:rsidR="00000000" w:rsidRPr="00000000">
        <w:rPr>
          <w:rFonts w:ascii="PT Sans" w:cs="PT Sans" w:eastAsia="PT Sans" w:hAnsi="PT Sans"/>
          <w:sz w:val="20"/>
          <w:szCs w:val="20"/>
          <w:rtl w:val="0"/>
        </w:rPr>
        <w:t xml:space="preserve"> on the rationale behind adopting ASPIRE before the board takes the vote. TGB also shared that the SPC had discussed opportunities to get feedback from parents on their experience at SJS, and previewed that the FAFC and SPC will come together to talk about staffing and programmatic needs in the FY27 budget. JSG added that this conversation will be helpful to inform our presentation before the PCSB for our facility amendment later this spring. SH and ML briefly discussed the potential impact of the “hold harmless” year on the implementation of SJS’s current charter conditions, which are tied to ASPIRE levels.</w:t>
      </w:r>
    </w:p>
    <w:p w:rsidR="00000000" w:rsidDel="00000000" w:rsidP="00000000" w:rsidRDefault="00000000" w:rsidRPr="00000000" w14:paraId="00000026">
      <w:pPr>
        <w:spacing w:before="243" w:lineRule="auto"/>
        <w:ind w:left="720" w:firstLine="0"/>
        <w:rPr>
          <w:rFonts w:ascii="PT Sans" w:cs="PT Sans" w:eastAsia="PT Sans" w:hAnsi="PT Sans"/>
          <w:sz w:val="20"/>
          <w:szCs w:val="20"/>
          <w:u w:val="single"/>
        </w:rPr>
      </w:pPr>
      <w:r w:rsidDel="00000000" w:rsidR="00000000" w:rsidRPr="00000000">
        <w:rPr>
          <w:rFonts w:ascii="PT Sans" w:cs="PT Sans" w:eastAsia="PT Sans" w:hAnsi="PT Sans"/>
          <w:sz w:val="20"/>
          <w:szCs w:val="20"/>
          <w:u w:val="single"/>
          <w:rtl w:val="0"/>
        </w:rPr>
        <w:t xml:space="preserve">Finance, Audit and Facilities Committee</w:t>
      </w:r>
    </w:p>
    <w:p w:rsidR="00000000" w:rsidDel="00000000" w:rsidP="00000000" w:rsidRDefault="00000000" w:rsidRPr="00000000" w14:paraId="00000027">
      <w:pPr>
        <w:spacing w:before="243" w:lineRule="auto"/>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JSG shared the FAFC report: first, the December financials report found that halfway through the fiscal year, we are looking financially strong and projecting a net income that is 200k higher than our FY26 budget. Our cash balance is projected to be close to 200 days of cash on hand at the end of FY26. On the revenue side, we’ve had higher per-pupil funding due to higher than projected enrollment, as well as WTU teacher match funding. On the expense side, we’ve had higher expenses than planned, including one additional FTE and parking expenses, but these are offset by the higher revenue. </w:t>
      </w:r>
    </w:p>
    <w:p w:rsidR="00000000" w:rsidDel="00000000" w:rsidP="00000000" w:rsidRDefault="00000000" w:rsidRPr="00000000" w14:paraId="00000028">
      <w:pPr>
        <w:spacing w:before="243" w:lineRule="auto"/>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We are anticipating some higher-than-planned capital expenses that will hit the FY27 budget, including security/tech expenses for the new building.</w:t>
      </w:r>
    </w:p>
    <w:p w:rsidR="00000000" w:rsidDel="00000000" w:rsidP="00000000" w:rsidRDefault="00000000" w:rsidRPr="00000000" w14:paraId="00000029">
      <w:pPr>
        <w:spacing w:before="243" w:lineRule="auto"/>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ML shared that as a small school, staffing model adjustments due to higher student needs can have a major impact. We also hope to get the final ERTC payment this fiscal year after a check was lost in the mail; this revenue is not currently included in the December projections. </w:t>
      </w:r>
    </w:p>
    <w:p w:rsidR="00000000" w:rsidDel="00000000" w:rsidP="00000000" w:rsidRDefault="00000000" w:rsidRPr="00000000" w14:paraId="0000002A">
      <w:pPr>
        <w:spacing w:before="243" w:lineRule="auto"/>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JSG also shared about the facility amendment – although PCSB is aware of our facility project, we still need to go through this formal process for approval. Our application is due March 9, and the hearing will be on April 27 with a vote in the May PCSB meeting. </w:t>
      </w:r>
    </w:p>
    <w:p w:rsidR="00000000" w:rsidDel="00000000" w:rsidP="00000000" w:rsidRDefault="00000000" w:rsidRPr="00000000" w14:paraId="0000002B">
      <w:pPr>
        <w:spacing w:before="243" w:lineRule="auto"/>
        <w:ind w:left="720" w:firstLine="0"/>
        <w:rPr>
          <w:rFonts w:ascii="PT Sans" w:cs="PT Sans" w:eastAsia="PT Sans" w:hAnsi="PT Sans"/>
          <w:sz w:val="20"/>
          <w:szCs w:val="20"/>
          <w:u w:val="single"/>
        </w:rPr>
      </w:pPr>
      <w:r w:rsidDel="00000000" w:rsidR="00000000" w:rsidRPr="00000000">
        <w:rPr>
          <w:rFonts w:ascii="PT Sans" w:cs="PT Sans" w:eastAsia="PT Sans" w:hAnsi="PT Sans"/>
          <w:sz w:val="20"/>
          <w:szCs w:val="20"/>
          <w:u w:val="single"/>
          <w:rtl w:val="0"/>
        </w:rPr>
        <w:t xml:space="preserve">Governance Committee</w:t>
      </w:r>
    </w:p>
    <w:p w:rsidR="00000000" w:rsidDel="00000000" w:rsidP="00000000" w:rsidRDefault="00000000" w:rsidRPr="00000000" w14:paraId="0000002C">
      <w:pPr>
        <w:spacing w:before="243" w:lineRule="auto"/>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YT shared that EG has submitted his resignation from the board effective Feb. 1 and asked that board members join her in sharing their appreciation of his support for the school, especially in fundraising. We are also working on board recruitment, including parent board members. We hope to have 4 more members join the board this year. CCH asked SW and MD to think about other SJS parents who might be interested in board service and who could be effective in organizing other SJS parents.</w:t>
      </w:r>
    </w:p>
    <w:p w:rsidR="00000000" w:rsidDel="00000000" w:rsidP="00000000" w:rsidRDefault="00000000" w:rsidRPr="00000000" w14:paraId="0000002D">
      <w:pPr>
        <w:spacing w:before="243" w:lineRule="auto"/>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YT also shared that the GC finalized ML’s Executive Director evaluation following the full board discussion in the December meeting.</w:t>
      </w:r>
    </w:p>
    <w:p w:rsidR="00000000" w:rsidDel="00000000" w:rsidP="00000000" w:rsidRDefault="00000000" w:rsidRPr="00000000" w14:paraId="0000002E">
      <w:pPr>
        <w:spacing w:before="243" w:lineRule="auto"/>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before="8" w:lineRule="auto"/>
        <w:ind w:left="720" w:firstLine="0"/>
        <w:rPr>
          <w:sz w:val="20"/>
          <w:szCs w:val="20"/>
        </w:rPr>
      </w:pPr>
      <w:r w:rsidDel="00000000" w:rsidR="00000000" w:rsidRPr="00000000">
        <w:rPr>
          <w:rFonts w:ascii="PT Sans" w:cs="PT Sans" w:eastAsia="PT Sans" w:hAnsi="PT Sans"/>
          <w:b w:val="1"/>
          <w:bCs w:val="1"/>
          <w:sz w:val="20"/>
          <w:szCs w:val="20"/>
          <w:rtl w:val="0"/>
        </w:rPr>
        <w:t xml:space="preserve">Closing</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8" w:lineRule="auto"/>
        <w:ind w:left="719.9999999999999"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8" w:lineRule="auto"/>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ML shared that Enrollment Saturday will be on April 25th, and encouraged board members to come out and support. There will also be a tour of the new building offered.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8" w:lineRule="auto"/>
        <w:ind w:left="720" w:firstLine="0"/>
        <w:rPr>
          <w:rFonts w:ascii="PT Sans" w:cs="PT Sans" w:eastAsia="PT Sans" w:hAnsi="PT Sans"/>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8" w:lineRule="auto"/>
        <w:ind w:left="720" w:firstLine="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YT called for a motion to adjourn the meeting. SH made the motion and CCH seconded. The motion passed with ML abstaining. The meeting was adjourned at 7:20pm.</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8" w:lineRule="auto"/>
        <w:ind w:left="0" w:firstLine="0"/>
        <w:rPr>
          <w:rFonts w:ascii="PT Sans" w:cs="PT Sans" w:eastAsia="PT Sans" w:hAnsi="PT Sans"/>
          <w:sz w:val="20"/>
          <w:szCs w:val="20"/>
        </w:rPr>
      </w:pPr>
      <w:r w:rsidDel="00000000" w:rsidR="00000000" w:rsidRPr="00000000">
        <w:rPr>
          <w:rtl w:val="0"/>
        </w:rPr>
      </w:r>
    </w:p>
    <w:sectPr>
      <w:headerReference r:id="rId6" w:type="default"/>
      <w:footerReference r:id="rId7"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ind w:left="4621" w:hanging="751.0000000000002"/>
      <w:rPr/>
    </w:pPr>
    <w:r w:rsidDel="00000000" w:rsidR="00000000" w:rsidRPr="00000000">
      <w:rPr>
        <w:rFonts w:ascii="PT Sans" w:cs="PT Sans" w:eastAsia="PT Sans" w:hAnsi="PT Sans"/>
        <w:sz w:val="20"/>
        <w:szCs w:val="20"/>
      </w:rPr>
      <w:drawing>
        <wp:inline distB="0" distT="0" distL="0" distR="0">
          <wp:extent cx="1802249" cy="6507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02249" cy="6507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Letter"/>
      <w:lvlText w:val="%1."/>
      <w:lvlJc w:val="left"/>
      <w:pPr>
        <w:ind w:left="2880" w:hanging="360"/>
      </w:pPr>
      <w:rPr>
        <w:rFonts w:ascii="PT Sans" w:cs="PT Sans" w:eastAsia="PT Sans" w:hAnsi="PT Sans"/>
        <w:b w:val="1"/>
        <w:bCs w:val="1"/>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228" w:lineRule="auto"/>
      <w:ind w:left="115"/>
    </w:pPr>
    <w:rPr>
      <w:b w:val="1"/>
      <w:bCs w:val="1"/>
      <w:sz w:val="142"/>
      <w:szCs w:val="14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2023-09-19T00:00:00Z</vt:lpwstr>
  </property>
  <property fmtid="{D5CDD505-2E9C-101B-9397-08002B2CF9AE}" pid="3" name="Owner">
    <vt:lpwstr>founderthesocialjusticeproject@gmail.com</vt:lpwstr>
  </property>
  <property fmtid="{D5CDD505-2E9C-101B-9397-08002B2CF9AE}" pid="4" name="Producer">
    <vt:lpwstr>PDFfiller pdf2flat v1.5_20220425; modified using iText® 7.1.17 ©2000-2021 iText Group NV (airSlate, Inc; licensed version)</vt:lpwstr>
  </property>
  <property fmtid="{D5CDD505-2E9C-101B-9397-08002B2CF9AE}" pid="5" name="DocumentID">
    <vt:lpwstr>F8FF-50E9-E76C-0001</vt:lpwstr>
  </property>
  <property fmtid="{D5CDD505-2E9C-101B-9397-08002B2CF9AE}" pid="6" name="Creator">
    <vt:lpwstr>PDFfiller pdf2flat v1.5_20220425</vt:lpwstr>
  </property>
  <property fmtid="{D5CDD505-2E9C-101B-9397-08002B2CF9AE}" pid="7" name="reupload">
    <vt:lpwstr>9HwmiH9Zg+Byvg5qPvI6xhcpQBBvo19n6ldHa1Hu5w+jiSOJeityI/CMggRar3PXjfngKk1GZzwtuRqajxvGUvBRKM8Jac90CXmFTEV4r3FTKkSzh+yQWsACGDm2uB/OWV6k5XJgbIo88SWF1TCT7eY=</vt:lpwstr>
  </property>
  <property fmtid="{D5CDD505-2E9C-101B-9397-08002B2CF9AE}" pid="8" name="Created">
    <vt:lpwstr>2023-09-19T00:00:00Z</vt:lpwstr>
  </property>
</Properties>
</file>